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154 622</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Смоленск"</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D32х3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D32х3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D32х3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D32х3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D32х3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D32х3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D32х3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200 м, наружный диаметр бухты не более 1,50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D63х5.8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D63х5.8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D110х10.0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D110х10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1 000,000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D110х10.0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3 000,000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D160х14.6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с дополнительным защитным покрытием; толщина защитного покрытия 1,1-1,7мм, производятся в отрезках по 12м.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желтый или оранжевый.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D160х14.6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91,000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отрезках по 13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w:t>
              <w:br/>
              <w:t>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br/>
              <w:t>
</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SDR11 D160х14.6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отрезках по 13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w:t>
              <w:br/>
              <w:t>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br/>
              <w:t>
</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D63х3.6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D63х3.6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D63х3.6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D63х3.6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D63х3.6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в бухтах от 50 до 150 м, наружный диаметр бухты не более 1,65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200,000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D90х5.2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1 300,000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D110х6.3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30</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D110х6.3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600,000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D110х6.3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3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бухтах от 100 до 150 м, наружный диаметр бухты не более 2,45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Бухты должны быть скреплены не менее чем в шести местах. При упаковывании используют средства скрепления по ГОСТ 21650-2009 или аналогичные по другим нормативным и техническим документам, не ухудшающие качество поверхности труб и соответствующие требованиям ГОСТ 21650-2009. Концы бухт должны быть заглушены транспортными заглушками желтого цвета и жестко закреплены. Маркировка должна быть нанесена на трубы с интервалом не более 1 м.п. посредством лазерной/струйной печати и включать в себя товарный знак производителя, завода- изготовителя, дату изготовления, номер партии и смены.  Бухты должны иметь транспортную маркировку по ГОСТ 14192-96 в виде   ярлыков из полиэтилена или картона, на которых указан типоразмер трубы, партия и количество метров в бухте.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r>
          </w:p>
        </w:tc>
      </w:tr>
      <w:tr>
        <w:trPr>
          <w:trHeight w:val="145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Труба ПЭ100 газопроводная SDR17.6 D125х7.1 ГОСТ Р 50838</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Метр</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Смоленск"</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264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Трубы производятся производятся в отрезках по 13 м. Для изготовления труб используют марки полиэтилена, представляющие собой композиции полиэтилена минимальной длительной прочностью MRS 10 МПа.  Цвет труб – черный с желтой полосой. Концы отрезков должны быть заглушены транспортными заглушками желтого цвета. Маркировка должна быть нанесена на трубы посредством лазерной/струйной печати и включать в себя товарный знак производителя, завода- изготовителя, дату изготовления, номер партии и смены Товар должен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 и сопровождаться документом о качестве( паспортом) , выданным производителем, лаборатория  должна быть аккредитована на техническую компетентность  в системе Росстандарта и иметь соответствующий  аттестат аккредитации. Товар является новым (не бывшим в употреблении) и выпущен не ранее 3 месяцев до дня поставки.</w:t>
              <w:br/>
              <w:t>
На товар должны предоставляться копии разрешительных документов и сертификатов соответствия, заверенные изготовителем продукции, с указанием заводских партий продукции</w:t>
              <w:br/>
              <w:t>
</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Смоленск"</w:t>
            </w:r>
          </w:p>
        </w:tc>
      </w:tr>
      <w:tr>
        <w:trPr>
          <w:trHeight w:val="57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Самовывоз при условии нахождения склада поставщика на удалении не более 400км от г.Смоленска. В другом  случае доставка в г.Смоленск ул.Лавочкина 101.</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Срок (период)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От 15 до 20 календарных дней с даты заключения договора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3 864 368,43</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589 479,93</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3 274 888,50</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